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AB" w:rsidRPr="00A84B15" w:rsidRDefault="00AE61B3" w:rsidP="00077248">
      <w:pPr>
        <w:spacing w:after="120" w:line="360" w:lineRule="auto"/>
        <w:rPr>
          <w:rFonts w:ascii="Franklin Gothic Book" w:hAnsi="Franklin Gothic Book"/>
          <w:color w:val="005064"/>
          <w:sz w:val="56"/>
          <w:szCs w:val="56"/>
          <w:lang w:val="sr-Latn-BA"/>
        </w:rPr>
      </w:pPr>
      <w:r>
        <w:rPr>
          <w:rFonts w:ascii="Franklin Gothic Book" w:eastAsia="Times New Roman" w:hAnsi="Franklin Gothic Book"/>
          <w:color w:val="005064"/>
          <w:sz w:val="44"/>
          <w:lang w:val="de-AT"/>
        </w:rPr>
        <w:t>Priop</w:t>
      </w:r>
      <w:r>
        <w:rPr>
          <w:rFonts w:ascii="Franklin Gothic Book" w:eastAsia="Times New Roman" w:hAnsi="Franklin Gothic Book"/>
          <w:color w:val="005064"/>
          <w:sz w:val="44"/>
          <w:lang w:val="hr-BA"/>
        </w:rPr>
        <w:t>ćenje za tisak</w:t>
      </w:r>
    </w:p>
    <w:p w:rsidR="00077248" w:rsidRPr="00AE61B3" w:rsidRDefault="00077248" w:rsidP="00077248">
      <w:pPr>
        <w:spacing w:after="120" w:line="360" w:lineRule="auto"/>
        <w:rPr>
          <w:rFonts w:ascii="Franklin Gothic Book" w:hAnsi="Franklin Gothic Book"/>
          <w:color w:val="005064"/>
          <w:sz w:val="24"/>
          <w:lang w:val="de-AT"/>
        </w:rPr>
      </w:pPr>
      <w:r w:rsidRPr="003A5B53">
        <w:rPr>
          <w:rFonts w:ascii="Franklin Gothic Book" w:hAnsi="Franklin Gothic Book"/>
          <w:color w:val="005064"/>
          <w:sz w:val="24"/>
          <w:lang w:val="de-AT"/>
        </w:rPr>
        <w:t xml:space="preserve">Premstätten, </w:t>
      </w:r>
      <w:r w:rsidR="00A84B15">
        <w:rPr>
          <w:rFonts w:ascii="Franklin Gothic Book" w:hAnsi="Franklin Gothic Book"/>
          <w:color w:val="005064"/>
          <w:sz w:val="24"/>
          <w:lang w:val="de-AT"/>
        </w:rPr>
        <w:t>Austrija</w:t>
      </w:r>
      <w:r w:rsidRPr="003A5B53">
        <w:rPr>
          <w:rFonts w:ascii="Franklin Gothic Book" w:hAnsi="Franklin Gothic Book"/>
          <w:color w:val="005064"/>
          <w:sz w:val="24"/>
          <w:lang w:val="de-AT"/>
        </w:rPr>
        <w:t xml:space="preserve">: </w:t>
      </w:r>
      <w:r w:rsidR="005E140B">
        <w:rPr>
          <w:rFonts w:ascii="Franklin Gothic Book" w:hAnsi="Franklin Gothic Book"/>
          <w:color w:val="005064"/>
          <w:sz w:val="24"/>
          <w:lang w:val="de-AT"/>
        </w:rPr>
        <w:t>2</w:t>
      </w:r>
      <w:r w:rsidR="002F3E71">
        <w:rPr>
          <w:rFonts w:ascii="Franklin Gothic Book" w:hAnsi="Franklin Gothic Book"/>
          <w:color w:val="005064"/>
          <w:sz w:val="24"/>
          <w:lang w:val="de-AT"/>
        </w:rPr>
        <w:t>7</w:t>
      </w:r>
      <w:r w:rsidR="00AE3195">
        <w:rPr>
          <w:rFonts w:ascii="Franklin Gothic Book" w:hAnsi="Franklin Gothic Book"/>
          <w:color w:val="005064"/>
          <w:sz w:val="24"/>
          <w:lang w:val="de-AT"/>
        </w:rPr>
        <w:t xml:space="preserve">. </w:t>
      </w:r>
      <w:r w:rsidR="00A84B15" w:rsidRPr="00AE61B3">
        <w:rPr>
          <w:rFonts w:ascii="Franklin Gothic Book" w:hAnsi="Franklin Gothic Book"/>
          <w:color w:val="005064"/>
          <w:sz w:val="24"/>
          <w:lang w:val="de-AT"/>
        </w:rPr>
        <w:t>Ožujak</w:t>
      </w:r>
      <w:r w:rsidR="00AE3195" w:rsidRPr="00AE61B3">
        <w:rPr>
          <w:rFonts w:ascii="Franklin Gothic Book" w:hAnsi="Franklin Gothic Book"/>
          <w:color w:val="005064"/>
          <w:sz w:val="24"/>
          <w:lang w:val="de-AT"/>
        </w:rPr>
        <w:t xml:space="preserve"> 2019</w:t>
      </w:r>
    </w:p>
    <w:p w:rsidR="00077248" w:rsidRPr="00AE61B3" w:rsidRDefault="00077248" w:rsidP="00397464">
      <w:pPr>
        <w:rPr>
          <w:rFonts w:ascii="Franklin Gothic Book" w:hAnsi="Franklin Gothic Book"/>
          <w:b/>
          <w:bCs/>
          <w:sz w:val="40"/>
          <w:szCs w:val="40"/>
          <w:lang w:val="de-AT"/>
        </w:rPr>
      </w:pPr>
    </w:p>
    <w:p w:rsidR="00603837" w:rsidRPr="00AE61B3" w:rsidRDefault="00603837" w:rsidP="00DA75C6">
      <w:pPr>
        <w:rPr>
          <w:rFonts w:ascii="Franklin Gothic Demi" w:eastAsia="Times New Roman" w:hAnsi="Franklin Gothic Demi"/>
          <w:sz w:val="36"/>
          <w:szCs w:val="36"/>
          <w:lang w:val="de-AT"/>
        </w:rPr>
      </w:pPr>
      <w:r w:rsidRPr="00AE61B3">
        <w:rPr>
          <w:rFonts w:ascii="Franklin Gothic Demi" w:eastAsia="Times New Roman" w:hAnsi="Franklin Gothic Demi"/>
          <w:sz w:val="36"/>
          <w:szCs w:val="36"/>
          <w:lang w:val="de-AT"/>
        </w:rPr>
        <w:t>Waukesha Universal 3 "</w:t>
      </w:r>
      <w:r w:rsidR="000F27CC" w:rsidRPr="00AE61B3">
        <w:rPr>
          <w:rFonts w:ascii="Franklin Gothic Demi" w:eastAsia="Times New Roman" w:hAnsi="Franklin Gothic Demi"/>
          <w:sz w:val="36"/>
          <w:szCs w:val="36"/>
          <w:lang w:val="de-AT"/>
        </w:rPr>
        <w:t xml:space="preserve">Proizvod godine </w:t>
      </w:r>
      <w:r w:rsidRPr="00AE61B3">
        <w:rPr>
          <w:rFonts w:ascii="Franklin Gothic Demi" w:eastAsia="Times New Roman" w:hAnsi="Franklin Gothic Demi"/>
          <w:sz w:val="36"/>
          <w:szCs w:val="36"/>
          <w:lang w:val="de-AT"/>
        </w:rPr>
        <w:t>2018“!</w:t>
      </w:r>
    </w:p>
    <w:p w:rsidR="007A6371" w:rsidRPr="00AE61B3" w:rsidRDefault="000F27CC" w:rsidP="007A6371">
      <w:pPr>
        <w:outlineLvl w:val="0"/>
        <w:rPr>
          <w:rFonts w:ascii="Franklin Gothic Demi" w:eastAsia="Times New Roman" w:hAnsi="Franklin Gothic Demi"/>
          <w:i/>
          <w:sz w:val="24"/>
          <w:szCs w:val="24"/>
          <w:lang w:val="de-AT"/>
        </w:rPr>
      </w:pPr>
      <w:r w:rsidRPr="00AE61B3">
        <w:rPr>
          <w:rFonts w:ascii="Franklin Gothic Demi" w:eastAsia="Times New Roman" w:hAnsi="Franklin Gothic Demi"/>
          <w:i/>
          <w:sz w:val="24"/>
          <w:szCs w:val="24"/>
          <w:lang w:val="de-AT"/>
        </w:rPr>
        <w:t xml:space="preserve">U 2018. godini je stručni časopis Plant </w:t>
      </w:r>
      <w:r w:rsidR="007A6371" w:rsidRPr="00AE61B3">
        <w:rPr>
          <w:rFonts w:ascii="Franklin Gothic Demi" w:eastAsia="Times New Roman" w:hAnsi="Franklin Gothic Demi"/>
          <w:i/>
          <w:sz w:val="24"/>
          <w:szCs w:val="24"/>
          <w:lang w:val="de-AT"/>
        </w:rPr>
        <w:t xml:space="preserve">Engineering </w:t>
      </w:r>
      <w:r w:rsidRPr="00AE61B3">
        <w:rPr>
          <w:rFonts w:ascii="Franklin Gothic Demi" w:eastAsia="Times New Roman" w:hAnsi="Franklin Gothic Demi"/>
          <w:i/>
          <w:sz w:val="24"/>
          <w:szCs w:val="24"/>
          <w:lang w:val="de-AT"/>
        </w:rPr>
        <w:t>proglasio crpku serije Universal 3 kao proizvod godine, u kategoriji tretman tekućina!</w:t>
      </w:r>
    </w:p>
    <w:p w:rsidR="000E112F" w:rsidRDefault="005E140B" w:rsidP="000E112F">
      <w:pPr>
        <w:jc w:val="center"/>
        <w:rPr>
          <w:rFonts w:ascii="Franklin Gothic Medium" w:eastAsia="Times New Roman" w:hAnsi="Franklin Gothic Medium"/>
          <w:lang w:val="de-DE"/>
        </w:rPr>
      </w:pPr>
      <w:r>
        <w:rPr>
          <w:rFonts w:ascii="Franklin Gothic Medium" w:eastAsia="Times New Roman" w:hAnsi="Franklin Gothic Medium"/>
          <w:noProof/>
          <w:lang w:val="en-AU" w:eastAsia="en-AU"/>
        </w:rPr>
        <w:drawing>
          <wp:inline distT="0" distB="0" distL="0" distR="0">
            <wp:extent cx="3178800" cy="2617200"/>
            <wp:effectExtent l="0" t="0" r="317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oduct of the year 2018_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8800" cy="261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5C6" w:rsidRPr="00282DEC" w:rsidRDefault="00F9631C" w:rsidP="00F9631C">
      <w:pPr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/>
        </w:rPr>
      </w:pPr>
      <w:r w:rsidRPr="00282DEC">
        <w:rPr>
          <w:rFonts w:ascii="Franklin Gothic Book" w:eastAsia="Times New Roman" w:hAnsi="Franklin Gothic Book"/>
        </w:rPr>
        <w:t xml:space="preserve">Crpke </w:t>
      </w:r>
      <w:r w:rsidR="00282DEC" w:rsidRPr="00282DEC">
        <w:rPr>
          <w:rFonts w:ascii="Franklin Gothic Book" w:eastAsia="Times New Roman" w:hAnsi="Franklin Gothic Book"/>
        </w:rPr>
        <w:t xml:space="preserve">serije </w:t>
      </w:r>
      <w:r w:rsidRPr="00282DEC">
        <w:rPr>
          <w:rFonts w:ascii="Franklin Gothic Book" w:eastAsia="Times New Roman" w:hAnsi="Franklin Gothic Book"/>
          <w:i/>
        </w:rPr>
        <w:t>Universal 3</w:t>
      </w:r>
      <w:r w:rsidRPr="00282DEC">
        <w:rPr>
          <w:rFonts w:ascii="Franklin Gothic Book" w:eastAsia="Times New Roman" w:hAnsi="Franklin Gothic Book"/>
        </w:rPr>
        <w:t xml:space="preserve"> su najmlađi član obitelji </w:t>
      </w:r>
      <w:r w:rsidRPr="00282DEC">
        <w:rPr>
          <w:rFonts w:ascii="Franklin Gothic Book" w:eastAsia="Times New Roman" w:hAnsi="Franklin Gothic Book"/>
          <w:i/>
        </w:rPr>
        <w:t>Waukesha SPX FLOW</w:t>
      </w:r>
      <w:r w:rsidRPr="00282DEC">
        <w:rPr>
          <w:rFonts w:ascii="Franklin Gothic Book" w:eastAsia="Times New Roman" w:hAnsi="Franklin Gothic Book"/>
        </w:rPr>
        <w:t xml:space="preserve">. Nova </w:t>
      </w:r>
      <w:r w:rsidR="00282DEC" w:rsidRPr="00282DEC">
        <w:rPr>
          <w:rFonts w:ascii="Franklin Gothic Book" w:eastAsia="Times New Roman" w:hAnsi="Franklin Gothic Book"/>
        </w:rPr>
        <w:t>serij</w:t>
      </w:r>
      <w:r w:rsidR="00282DEC">
        <w:rPr>
          <w:rFonts w:ascii="Franklin Gothic Book" w:eastAsia="Times New Roman" w:hAnsi="Franklin Gothic Book"/>
        </w:rPr>
        <w:t>a</w:t>
      </w:r>
      <w:r w:rsidR="00282DEC" w:rsidRPr="00282DEC">
        <w:rPr>
          <w:rFonts w:ascii="Franklin Gothic Book" w:eastAsia="Times New Roman" w:hAnsi="Franklin Gothic Book"/>
        </w:rPr>
        <w:t xml:space="preserve"> Universal 3 </w:t>
      </w:r>
      <w:r w:rsidR="00282DEC">
        <w:rPr>
          <w:rFonts w:ascii="Franklin Gothic Book" w:eastAsia="Times New Roman" w:hAnsi="Franklin Gothic Book"/>
        </w:rPr>
        <w:t xml:space="preserve">od proizvođača </w:t>
      </w:r>
      <w:r w:rsidRPr="00282DEC">
        <w:rPr>
          <w:rFonts w:ascii="Franklin Gothic Book" w:eastAsia="Times New Roman" w:hAnsi="Franklin Gothic Book"/>
          <w:i/>
        </w:rPr>
        <w:t>Waukesha Cherry-Burrell</w:t>
      </w:r>
      <w:r w:rsidRPr="00282DEC">
        <w:rPr>
          <w:rFonts w:ascii="Franklin Gothic Book" w:eastAsia="Times New Roman" w:hAnsi="Franklin Gothic Book"/>
        </w:rPr>
        <w:t xml:space="preserve"> nudi nenadmaš</w:t>
      </w:r>
      <w:r w:rsidR="00282DEC">
        <w:rPr>
          <w:rFonts w:ascii="Franklin Gothic Book" w:eastAsia="Times New Roman" w:hAnsi="Franklin Gothic Book"/>
        </w:rPr>
        <w:t>e</w:t>
      </w:r>
      <w:r w:rsidRPr="00282DEC">
        <w:rPr>
          <w:rFonts w:ascii="Franklin Gothic Book" w:eastAsia="Times New Roman" w:hAnsi="Franklin Gothic Book"/>
        </w:rPr>
        <w:t>nu kvalitetu s još boljim higijenskim standardom i dužim vijekom trajanja.</w:t>
      </w:r>
    </w:p>
    <w:p w:rsidR="00F9631C" w:rsidRPr="00AE61B3" w:rsidRDefault="00F9631C" w:rsidP="005E140B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/>
        </w:rPr>
      </w:pPr>
    </w:p>
    <w:p w:rsidR="00894EC2" w:rsidRPr="00EB3D31" w:rsidRDefault="00EB3D31" w:rsidP="005E140B">
      <w:pPr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/>
        </w:rPr>
      </w:pPr>
      <w:r w:rsidRPr="00EB3D31">
        <w:rPr>
          <w:rFonts w:ascii="Franklin Gothic Book" w:eastAsia="Times New Roman" w:hAnsi="Franklin Gothic Book"/>
        </w:rPr>
        <w:t xml:space="preserve">Ova potisna crpka </w:t>
      </w:r>
      <w:r w:rsidR="00F9631C" w:rsidRPr="00EB3D31">
        <w:rPr>
          <w:rFonts w:ascii="Franklin Gothic Book" w:eastAsia="Times New Roman" w:hAnsi="Franklin Gothic Book"/>
        </w:rPr>
        <w:t>je opremljena s "</w:t>
      </w:r>
      <w:r w:rsidRPr="00EB3D31">
        <w:rPr>
          <w:rFonts w:ascii="Franklin Gothic Book" w:eastAsia="Times New Roman" w:hAnsi="Franklin Gothic Book"/>
        </w:rPr>
        <w:t>front loaded</w:t>
      </w:r>
      <w:r w:rsidR="00F9631C" w:rsidRPr="00EB3D31">
        <w:rPr>
          <w:rFonts w:ascii="Franklin Gothic Book" w:eastAsia="Times New Roman" w:hAnsi="Franklin Gothic Book"/>
        </w:rPr>
        <w:t xml:space="preserve">" dizajnom brtve. To znači da se brtvi može pristupiti </w:t>
      </w:r>
      <w:r w:rsidRPr="00EB3D31">
        <w:rPr>
          <w:rFonts w:ascii="Franklin Gothic Book" w:eastAsia="Times New Roman" w:hAnsi="Franklin Gothic Book"/>
        </w:rPr>
        <w:t>direktno</w:t>
      </w:r>
      <w:r w:rsidR="00F9631C" w:rsidRPr="00EB3D31">
        <w:rPr>
          <w:rFonts w:ascii="Franklin Gothic Book" w:eastAsia="Times New Roman" w:hAnsi="Franklin Gothic Book"/>
        </w:rPr>
        <w:t xml:space="preserve"> s prednje strane bez potrebe za demontažom crpke iz cjevovoda. Brtva je montirana tako da su osovine potpuno odvojene od </w:t>
      </w:r>
      <w:r w:rsidRPr="00EB3D31">
        <w:rPr>
          <w:rFonts w:ascii="Franklin Gothic Book" w:eastAsia="Times New Roman" w:hAnsi="Franklin Gothic Book"/>
        </w:rPr>
        <w:t>komore koje su u dodiru s proizvodom</w:t>
      </w:r>
      <w:r w:rsidR="00F9631C" w:rsidRPr="00EB3D31">
        <w:rPr>
          <w:rFonts w:ascii="Franklin Gothic Book" w:eastAsia="Times New Roman" w:hAnsi="Franklin Gothic Book"/>
        </w:rPr>
        <w:t>. Ovo poboljšanje proiz</w:t>
      </w:r>
      <w:r>
        <w:rPr>
          <w:rFonts w:ascii="Franklin Gothic Book" w:eastAsia="Times New Roman" w:hAnsi="Franklin Gothic Book"/>
        </w:rPr>
        <w:t xml:space="preserve">voda čini održavanje jednostavnim i brzim. </w:t>
      </w:r>
    </w:p>
    <w:p w:rsidR="00F9631C" w:rsidRPr="00EB3D31" w:rsidRDefault="00F9631C" w:rsidP="005E140B">
      <w:pPr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/>
        </w:rPr>
      </w:pPr>
    </w:p>
    <w:p w:rsidR="00E3281A" w:rsidRPr="00A814BE" w:rsidRDefault="00F9631C" w:rsidP="007A7913">
      <w:pPr>
        <w:spacing w:after="0" w:line="240" w:lineRule="auto"/>
        <w:rPr>
          <w:rFonts w:ascii="Franklin Gothic Book" w:eastAsia="Times New Roman" w:hAnsi="Franklin Gothic Book"/>
        </w:rPr>
      </w:pPr>
      <w:r w:rsidRPr="00EB3D31">
        <w:rPr>
          <w:rFonts w:ascii="Franklin Gothic Book" w:eastAsia="Times New Roman" w:hAnsi="Franklin Gothic Book"/>
          <w:i/>
        </w:rPr>
        <w:t>Universal 3</w:t>
      </w:r>
      <w:r w:rsidR="00EB3D31" w:rsidRPr="00EB3D31">
        <w:rPr>
          <w:rFonts w:ascii="Franklin Gothic Book" w:eastAsia="Times New Roman" w:hAnsi="Franklin Gothic Book"/>
        </w:rPr>
        <w:t xml:space="preserve"> ima kraće osovine </w:t>
      </w:r>
      <w:r w:rsidRPr="00EB3D31">
        <w:rPr>
          <w:rFonts w:ascii="Franklin Gothic Book" w:eastAsia="Times New Roman" w:hAnsi="Franklin Gothic Book"/>
        </w:rPr>
        <w:t xml:space="preserve">s većim promjerom. To ograničava radijalno opterećenje, povećava stabilnost i čvrstoću </w:t>
      </w:r>
      <w:r w:rsidR="00EB3D31" w:rsidRPr="00EB3D31">
        <w:rPr>
          <w:rFonts w:ascii="Franklin Gothic Book" w:eastAsia="Times New Roman" w:hAnsi="Franklin Gothic Book"/>
        </w:rPr>
        <w:t>osovina te s</w:t>
      </w:r>
      <w:r w:rsidRPr="00EB3D31">
        <w:rPr>
          <w:rFonts w:ascii="Franklin Gothic Book" w:eastAsia="Times New Roman" w:hAnsi="Franklin Gothic Book"/>
        </w:rPr>
        <w:t xml:space="preserve">manjuje </w:t>
      </w:r>
      <w:r w:rsidR="00EB3D31">
        <w:rPr>
          <w:rFonts w:ascii="Franklin Gothic Book" w:eastAsia="Times New Roman" w:hAnsi="Franklin Gothic Book"/>
        </w:rPr>
        <w:t>habanje</w:t>
      </w:r>
      <w:r w:rsidRPr="00EB3D31">
        <w:rPr>
          <w:rFonts w:ascii="Franklin Gothic Book" w:eastAsia="Times New Roman" w:hAnsi="Franklin Gothic Book"/>
        </w:rPr>
        <w:t xml:space="preserve"> ležajeva i brtve. Pomoću "</w:t>
      </w:r>
      <w:r w:rsidR="00EB3D31" w:rsidRPr="00EB3D31">
        <w:rPr>
          <w:rFonts w:ascii="Franklin Gothic Book" w:eastAsia="Times New Roman" w:hAnsi="Franklin Gothic Book"/>
        </w:rPr>
        <w:t xml:space="preserve">tempiranja“ </w:t>
      </w:r>
      <w:r w:rsidRPr="00EB3D31">
        <w:rPr>
          <w:rFonts w:ascii="Franklin Gothic Book" w:eastAsia="Times New Roman" w:hAnsi="Franklin Gothic Book"/>
        </w:rPr>
        <w:t>zupčanika rotori su postavljeni jed</w:t>
      </w:r>
      <w:r w:rsidR="00EB3D31" w:rsidRPr="00EB3D31">
        <w:rPr>
          <w:rFonts w:ascii="Franklin Gothic Book" w:eastAsia="Times New Roman" w:hAnsi="Franklin Gothic Book"/>
        </w:rPr>
        <w:t>an iznad drugog pod kutom od 90</w:t>
      </w:r>
      <w:r w:rsidR="00EB3D31">
        <w:rPr>
          <w:rFonts w:ascii="Franklin Gothic Book" w:eastAsia="Times New Roman" w:hAnsi="Franklin Gothic Book"/>
        </w:rPr>
        <w:t>°</w:t>
      </w:r>
      <w:r w:rsidRPr="00EB3D31">
        <w:rPr>
          <w:rFonts w:ascii="Franklin Gothic Book" w:eastAsia="Times New Roman" w:hAnsi="Franklin Gothic Book"/>
        </w:rPr>
        <w:t xml:space="preserve">. Kao rezultat, nikada neće doći do kontakta rotora na rotoru. </w:t>
      </w:r>
      <w:r w:rsidRPr="00A814BE">
        <w:rPr>
          <w:rFonts w:ascii="Franklin Gothic Book" w:eastAsia="Times New Roman" w:hAnsi="Franklin Gothic Book"/>
        </w:rPr>
        <w:t xml:space="preserve">U kombinaciji s rotorom od </w:t>
      </w:r>
      <w:r w:rsidR="00A814BE" w:rsidRPr="00A814BE">
        <w:rPr>
          <w:rFonts w:ascii="Franklin Gothic Book" w:eastAsia="Times New Roman" w:hAnsi="Franklin Gothic Book"/>
        </w:rPr>
        <w:t xml:space="preserve">materijala </w:t>
      </w:r>
      <w:r w:rsidRPr="00A814BE">
        <w:rPr>
          <w:rFonts w:ascii="Franklin Gothic Book" w:eastAsia="Times New Roman" w:hAnsi="Franklin Gothic Book"/>
          <w:i/>
        </w:rPr>
        <w:t>Alloy 88</w:t>
      </w:r>
      <w:r w:rsidR="00A814BE">
        <w:rPr>
          <w:rFonts w:ascii="Franklin Gothic Book" w:eastAsia="Times New Roman" w:hAnsi="Franklin Gothic Book"/>
        </w:rPr>
        <w:t>, koji ne uzrokuje</w:t>
      </w:r>
      <w:r w:rsidRPr="00A814BE">
        <w:rPr>
          <w:rFonts w:ascii="Franklin Gothic Book" w:eastAsia="Times New Roman" w:hAnsi="Franklin Gothic Book"/>
        </w:rPr>
        <w:t xml:space="preserve"> trenje, produljuje se vijek trajanja crpke.</w:t>
      </w:r>
    </w:p>
    <w:p w:rsidR="00F9631C" w:rsidRPr="00A814BE" w:rsidRDefault="00F9631C" w:rsidP="007A7913">
      <w:pPr>
        <w:spacing w:after="0" w:line="240" w:lineRule="auto"/>
        <w:rPr>
          <w:rFonts w:ascii="Franklin Gothic Book" w:eastAsia="Times New Roman" w:hAnsi="Franklin Gothic Book"/>
        </w:rPr>
      </w:pPr>
    </w:p>
    <w:p w:rsidR="007A7913" w:rsidRPr="00F9631C" w:rsidRDefault="00F9631C">
      <w:pPr>
        <w:spacing w:after="0" w:line="240" w:lineRule="auto"/>
        <w:rPr>
          <w:rFonts w:ascii="Franklin Gothic Book" w:eastAsia="Times New Roman" w:hAnsi="Franklin Gothic Book"/>
          <w:lang w:val="hr-HR"/>
        </w:rPr>
      </w:pPr>
      <w:r w:rsidRPr="00A814BE">
        <w:rPr>
          <w:rFonts w:ascii="Franklin Gothic Book" w:eastAsia="Times New Roman" w:hAnsi="Franklin Gothic Book"/>
        </w:rPr>
        <w:t>S kapacitetom tlaka do 34,5 bara (500 psi), kućištem od nehrđajućeg</w:t>
      </w:r>
      <w:r w:rsidR="00A814BE" w:rsidRPr="00A814BE">
        <w:rPr>
          <w:rFonts w:ascii="Franklin Gothic Book" w:eastAsia="Times New Roman" w:hAnsi="Franklin Gothic Book"/>
        </w:rPr>
        <w:t xml:space="preserve"> čelika 316L i poklopcem crpke od </w:t>
      </w:r>
      <w:r w:rsidR="00A814BE">
        <w:rPr>
          <w:rFonts w:ascii="Franklin Gothic Book" w:eastAsia="Times New Roman" w:hAnsi="Franklin Gothic Book"/>
        </w:rPr>
        <w:t>materijala</w:t>
      </w:r>
      <w:r w:rsidRPr="00A814BE">
        <w:rPr>
          <w:rFonts w:ascii="Franklin Gothic Book" w:eastAsia="Times New Roman" w:hAnsi="Franklin Gothic Book"/>
        </w:rPr>
        <w:t xml:space="preserve"> </w:t>
      </w:r>
      <w:r w:rsidR="00A814BE">
        <w:rPr>
          <w:rFonts w:ascii="Franklin Gothic Book" w:eastAsia="Times New Roman" w:hAnsi="Franklin Gothic Book"/>
        </w:rPr>
        <w:t xml:space="preserve">čelik </w:t>
      </w:r>
      <w:r w:rsidRPr="00A814BE">
        <w:rPr>
          <w:rFonts w:ascii="Franklin Gothic Book" w:eastAsia="Times New Roman" w:hAnsi="Franklin Gothic Book"/>
        </w:rPr>
        <w:t xml:space="preserve">304, ova </w:t>
      </w:r>
      <w:r w:rsidR="00A814BE">
        <w:rPr>
          <w:rFonts w:ascii="Franklin Gothic Book" w:eastAsia="Times New Roman" w:hAnsi="Franklin Gothic Book"/>
        </w:rPr>
        <w:t>crpka</w:t>
      </w:r>
      <w:r w:rsidRPr="00A814BE">
        <w:rPr>
          <w:rFonts w:ascii="Franklin Gothic Book" w:eastAsia="Times New Roman" w:hAnsi="Franklin Gothic Book"/>
        </w:rPr>
        <w:t xml:space="preserve"> je odličan izbor za higijenske procese kao što su oni u </w:t>
      </w:r>
      <w:r w:rsidR="00A814BE">
        <w:rPr>
          <w:rFonts w:ascii="Franklin Gothic Book" w:eastAsia="Times New Roman" w:hAnsi="Franklin Gothic Book"/>
        </w:rPr>
        <w:t xml:space="preserve">prehrambenoj </w:t>
      </w:r>
      <w:r w:rsidRPr="00A814BE">
        <w:rPr>
          <w:rFonts w:ascii="Franklin Gothic Book" w:eastAsia="Times New Roman" w:hAnsi="Franklin Gothic Book"/>
        </w:rPr>
        <w:t xml:space="preserve">industriji, </w:t>
      </w:r>
      <w:r w:rsidR="00A814BE">
        <w:rPr>
          <w:rFonts w:ascii="Franklin Gothic Book" w:eastAsia="Times New Roman" w:hAnsi="Franklin Gothic Book"/>
        </w:rPr>
        <w:t xml:space="preserve">industriji </w:t>
      </w:r>
      <w:r w:rsidRPr="00A814BE">
        <w:rPr>
          <w:rFonts w:ascii="Franklin Gothic Book" w:eastAsia="Times New Roman" w:hAnsi="Franklin Gothic Book"/>
        </w:rPr>
        <w:t>pića, mlijeka i kozmetike kao i</w:t>
      </w:r>
      <w:r w:rsidR="00A814BE">
        <w:rPr>
          <w:rFonts w:ascii="Franklin Gothic Book" w:eastAsia="Times New Roman" w:hAnsi="Franklin Gothic Book"/>
        </w:rPr>
        <w:t xml:space="preserve"> </w:t>
      </w:r>
      <w:r w:rsidRPr="00A814BE">
        <w:rPr>
          <w:rFonts w:ascii="Franklin Gothic Book" w:eastAsia="Times New Roman" w:hAnsi="Franklin Gothic Book"/>
        </w:rPr>
        <w:t>u područjima farmaceutske i industrijske industrije.</w:t>
      </w:r>
      <w:r w:rsidR="007A7913" w:rsidRPr="00F9631C">
        <w:rPr>
          <w:rFonts w:ascii="Franklin Gothic Book" w:eastAsia="Times New Roman" w:hAnsi="Franklin Gothic Book"/>
          <w:lang w:val="hr-HR"/>
        </w:rPr>
        <w:br w:type="page"/>
      </w:r>
    </w:p>
    <w:p w:rsidR="00077248" w:rsidRPr="00A814BE" w:rsidRDefault="00A814BE" w:rsidP="007A7913">
      <w:pPr>
        <w:spacing w:after="0" w:line="240" w:lineRule="auto"/>
        <w:rPr>
          <w:rFonts w:ascii="Franklin Gothic Book" w:eastAsia="Times New Roman" w:hAnsi="Franklin Gothic Book"/>
          <w:lang w:val="de-DE"/>
        </w:rPr>
      </w:pPr>
      <w:r w:rsidRPr="00A814BE">
        <w:rPr>
          <w:rFonts w:ascii="Franklin Gothic Book" w:eastAsia="Times New Roman" w:hAnsi="Franklin Gothic Book"/>
          <w:lang w:val="de-DE"/>
        </w:rPr>
        <w:lastRenderedPageBreak/>
        <w:t xml:space="preserve">Dodatne informacije </w:t>
      </w:r>
      <w:r>
        <w:rPr>
          <w:rFonts w:ascii="Franklin Gothic Book" w:eastAsia="Times New Roman" w:hAnsi="Franklin Gothic Book"/>
          <w:lang w:val="de-DE"/>
        </w:rPr>
        <w:t>mo</w:t>
      </w:r>
      <w:r>
        <w:rPr>
          <w:rFonts w:ascii="Franklin Gothic Book" w:eastAsia="Times New Roman" w:hAnsi="Franklin Gothic Book"/>
          <w:lang w:val="sr-Latn-BA"/>
        </w:rPr>
        <w:t xml:space="preserve">žete dobiti </w:t>
      </w:r>
      <w:r w:rsidRPr="00A814BE">
        <w:rPr>
          <w:rFonts w:ascii="Franklin Gothic Book" w:eastAsia="Times New Roman" w:hAnsi="Franklin Gothic Book"/>
          <w:lang w:val="de-DE"/>
        </w:rPr>
        <w:t xml:space="preserve">na </w:t>
      </w:r>
      <w:r>
        <w:rPr>
          <w:rFonts w:ascii="Franklin Gothic Book" w:eastAsia="Times New Roman" w:hAnsi="Franklin Gothic Book"/>
          <w:lang w:val="de-DE"/>
        </w:rPr>
        <w:t>zahtjev</w:t>
      </w:r>
      <w:r w:rsidRPr="00A814BE">
        <w:rPr>
          <w:rFonts w:ascii="Franklin Gothic Book" w:eastAsia="Times New Roman" w:hAnsi="Franklin Gothic Book"/>
          <w:lang w:val="de-DE"/>
        </w:rPr>
        <w:t>:</w:t>
      </w:r>
    </w:p>
    <w:p w:rsidR="00A814BE" w:rsidRPr="007A7913" w:rsidRDefault="00A814BE" w:rsidP="007A7913">
      <w:pPr>
        <w:spacing w:after="0" w:line="240" w:lineRule="auto"/>
        <w:rPr>
          <w:rFonts w:ascii="Franklin Gothic Book" w:eastAsia="Times New Roman" w:hAnsi="Franklin Gothic Book"/>
          <w:lang w:val="de-DE"/>
        </w:rPr>
      </w:pPr>
    </w:p>
    <w:p w:rsidR="00077248" w:rsidRPr="007A7913" w:rsidRDefault="00077248" w:rsidP="007A7913">
      <w:pPr>
        <w:spacing w:after="0" w:line="240" w:lineRule="auto"/>
        <w:rPr>
          <w:rFonts w:ascii="Franklin Gothic Book" w:eastAsia="Times New Roman" w:hAnsi="Franklin Gothic Book"/>
          <w:lang w:val="de-DE"/>
        </w:rPr>
      </w:pPr>
      <w:r w:rsidRPr="007A7913">
        <w:rPr>
          <w:rFonts w:ascii="Franklin Gothic Book" w:eastAsia="Times New Roman" w:hAnsi="Franklin Gothic Book"/>
          <w:lang w:val="de-DE"/>
        </w:rPr>
        <w:t>AxFlow GmbH</w:t>
      </w:r>
    </w:p>
    <w:p w:rsidR="00077248" w:rsidRPr="007A7913" w:rsidRDefault="00077248" w:rsidP="007A7913">
      <w:pPr>
        <w:spacing w:after="0" w:line="240" w:lineRule="auto"/>
        <w:rPr>
          <w:rFonts w:ascii="Franklin Gothic Book" w:eastAsia="Times New Roman" w:hAnsi="Franklin Gothic Book"/>
          <w:lang w:val="de-DE"/>
        </w:rPr>
      </w:pPr>
      <w:r w:rsidRPr="007A7913">
        <w:rPr>
          <w:rFonts w:ascii="Franklin Gothic Book" w:eastAsia="Times New Roman" w:hAnsi="Franklin Gothic Book"/>
          <w:lang w:val="de-DE"/>
        </w:rPr>
        <w:t>Seering 2/2.OG</w:t>
      </w:r>
    </w:p>
    <w:p w:rsidR="00077248" w:rsidRPr="007A7913" w:rsidRDefault="00077248" w:rsidP="007A7913">
      <w:pPr>
        <w:spacing w:after="0" w:line="240" w:lineRule="auto"/>
        <w:rPr>
          <w:rFonts w:ascii="Franklin Gothic Book" w:eastAsia="Times New Roman" w:hAnsi="Franklin Gothic Book"/>
          <w:lang w:val="de-DE"/>
        </w:rPr>
      </w:pPr>
      <w:r w:rsidRPr="007A7913">
        <w:rPr>
          <w:rFonts w:ascii="Franklin Gothic Book" w:eastAsia="Times New Roman" w:hAnsi="Franklin Gothic Book"/>
          <w:lang w:val="de-DE"/>
        </w:rPr>
        <w:t>8141 Premstätten</w:t>
      </w:r>
    </w:p>
    <w:p w:rsidR="00077248" w:rsidRPr="007A7913" w:rsidRDefault="00077248" w:rsidP="007A7913">
      <w:pPr>
        <w:spacing w:after="0" w:line="240" w:lineRule="auto"/>
        <w:rPr>
          <w:rFonts w:ascii="Franklin Gothic Book" w:eastAsia="Times New Roman" w:hAnsi="Franklin Gothic Book"/>
          <w:lang w:val="de-DE"/>
        </w:rPr>
      </w:pPr>
    </w:p>
    <w:p w:rsidR="00077248" w:rsidRPr="007A7913" w:rsidRDefault="00077248" w:rsidP="007A7913">
      <w:pPr>
        <w:spacing w:after="0" w:line="240" w:lineRule="auto"/>
        <w:rPr>
          <w:rFonts w:ascii="Franklin Gothic Book" w:eastAsia="Times New Roman" w:hAnsi="Franklin Gothic Book"/>
          <w:lang w:val="de-DE"/>
        </w:rPr>
      </w:pPr>
      <w:r w:rsidRPr="007A7913">
        <w:rPr>
          <w:rFonts w:ascii="Franklin Gothic Book" w:eastAsia="Times New Roman" w:hAnsi="Franklin Gothic Book"/>
          <w:lang w:val="de-DE"/>
        </w:rPr>
        <w:t>Tel.:</w:t>
      </w:r>
      <w:r w:rsidRPr="007A7913">
        <w:rPr>
          <w:rFonts w:ascii="Franklin Gothic Book" w:eastAsia="Times New Roman" w:hAnsi="Franklin Gothic Book"/>
          <w:lang w:val="de-DE"/>
        </w:rPr>
        <w:tab/>
        <w:t>+43 316/68 35 09-0</w:t>
      </w:r>
    </w:p>
    <w:p w:rsidR="00077248" w:rsidRPr="007A7913" w:rsidRDefault="00A814BE" w:rsidP="007A7913">
      <w:pPr>
        <w:spacing w:after="0" w:line="240" w:lineRule="auto"/>
        <w:rPr>
          <w:rFonts w:ascii="Franklin Gothic Book" w:eastAsia="Times New Roman" w:hAnsi="Franklin Gothic Book"/>
          <w:lang w:val="de-DE"/>
        </w:rPr>
      </w:pPr>
      <w:r>
        <w:rPr>
          <w:rFonts w:ascii="Franklin Gothic Book" w:eastAsia="Times New Roman" w:hAnsi="Franklin Gothic Book"/>
          <w:lang w:val="de-DE"/>
        </w:rPr>
        <w:t>Faks</w:t>
      </w:r>
      <w:r w:rsidR="00077248" w:rsidRPr="007A7913">
        <w:rPr>
          <w:rFonts w:ascii="Franklin Gothic Book" w:eastAsia="Times New Roman" w:hAnsi="Franklin Gothic Book"/>
          <w:lang w:val="de-DE"/>
        </w:rPr>
        <w:t>:</w:t>
      </w:r>
      <w:r w:rsidR="00077248" w:rsidRPr="007A7913">
        <w:rPr>
          <w:rFonts w:ascii="Franklin Gothic Book" w:eastAsia="Times New Roman" w:hAnsi="Franklin Gothic Book"/>
          <w:lang w:val="de-DE"/>
        </w:rPr>
        <w:tab/>
        <w:t>+43 316/68 34 92</w:t>
      </w:r>
    </w:p>
    <w:p w:rsidR="00077248" w:rsidRPr="007A7913" w:rsidRDefault="00077248" w:rsidP="007A7913">
      <w:pPr>
        <w:spacing w:after="0" w:line="240" w:lineRule="auto"/>
        <w:rPr>
          <w:rFonts w:ascii="Franklin Gothic Book" w:eastAsia="Times New Roman" w:hAnsi="Franklin Gothic Book"/>
          <w:lang w:val="de-DE"/>
        </w:rPr>
      </w:pPr>
      <w:r w:rsidRPr="007A7913">
        <w:rPr>
          <w:rFonts w:ascii="Franklin Gothic Book" w:eastAsia="Times New Roman" w:hAnsi="Franklin Gothic Book"/>
          <w:lang w:val="de-DE"/>
        </w:rPr>
        <w:t>E-Mail:</w:t>
      </w:r>
      <w:r w:rsidRPr="007A7913">
        <w:rPr>
          <w:rFonts w:ascii="Franklin Gothic Book" w:eastAsia="Times New Roman" w:hAnsi="Franklin Gothic Book"/>
          <w:lang w:val="de-DE"/>
        </w:rPr>
        <w:tab/>
      </w:r>
      <w:hyperlink r:id="rId8" w:history="1">
        <w:r w:rsidRPr="007A7913">
          <w:rPr>
            <w:rFonts w:ascii="Franklin Gothic Book" w:eastAsia="Times New Roman" w:hAnsi="Franklin Gothic Book"/>
            <w:lang w:val="de-DE"/>
          </w:rPr>
          <w:t>office@axflow.at</w:t>
        </w:r>
      </w:hyperlink>
    </w:p>
    <w:p w:rsidR="00077248" w:rsidRPr="007A7913" w:rsidRDefault="00077248" w:rsidP="007A7913">
      <w:pPr>
        <w:spacing w:after="0" w:line="240" w:lineRule="auto"/>
        <w:rPr>
          <w:rFonts w:ascii="Franklin Gothic Book" w:eastAsia="Times New Roman" w:hAnsi="Franklin Gothic Book"/>
          <w:lang w:val="de-DE"/>
        </w:rPr>
      </w:pPr>
      <w:r w:rsidRPr="007A7913">
        <w:rPr>
          <w:rFonts w:ascii="Franklin Gothic Book" w:eastAsia="Times New Roman" w:hAnsi="Franklin Gothic Book"/>
          <w:lang w:val="de-DE"/>
        </w:rPr>
        <w:t>Web:</w:t>
      </w:r>
      <w:r w:rsidRPr="007A7913">
        <w:rPr>
          <w:rFonts w:ascii="Franklin Gothic Book" w:eastAsia="Times New Roman" w:hAnsi="Franklin Gothic Book"/>
          <w:lang w:val="de-DE"/>
        </w:rPr>
        <w:tab/>
        <w:t>www.axflow.at</w:t>
      </w:r>
      <w:r w:rsidRPr="007A7913">
        <w:rPr>
          <w:rFonts w:ascii="Franklin Gothic Book" w:eastAsia="Times New Roman" w:hAnsi="Franklin Gothic Book"/>
          <w:lang w:val="de-DE"/>
        </w:rPr>
        <w:tab/>
      </w:r>
    </w:p>
    <w:p w:rsidR="00D44DCF" w:rsidRPr="007A7913" w:rsidRDefault="00D44DCF" w:rsidP="007A7913">
      <w:pPr>
        <w:spacing w:after="0" w:line="240" w:lineRule="auto"/>
        <w:rPr>
          <w:rFonts w:ascii="Franklin Gothic Book" w:eastAsia="Times New Roman" w:hAnsi="Franklin Gothic Book"/>
          <w:lang w:val="de-DE"/>
        </w:rPr>
      </w:pPr>
    </w:p>
    <w:p w:rsidR="000E112F" w:rsidRPr="007A7913" w:rsidRDefault="000E112F" w:rsidP="007A7913">
      <w:pPr>
        <w:spacing w:after="0" w:line="240" w:lineRule="auto"/>
        <w:rPr>
          <w:rFonts w:ascii="Franklin Gothic Book" w:eastAsia="Times New Roman" w:hAnsi="Franklin Gothic Book"/>
          <w:lang w:val="de-DE"/>
        </w:rPr>
      </w:pPr>
    </w:p>
    <w:p w:rsidR="00D44DCF" w:rsidRPr="007A7913" w:rsidRDefault="00D44DCF" w:rsidP="007A7913">
      <w:pPr>
        <w:spacing w:after="0" w:line="240" w:lineRule="auto"/>
        <w:rPr>
          <w:rFonts w:ascii="Franklin Gothic Book" w:eastAsia="Times New Roman" w:hAnsi="Franklin Gothic Book"/>
          <w:lang w:val="de-DE"/>
        </w:rPr>
      </w:pPr>
    </w:p>
    <w:sectPr w:rsidR="00D44DCF" w:rsidRPr="007A7913" w:rsidSect="00024562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977" w:right="1418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F53" w:rsidRDefault="00215F53" w:rsidP="002C37F5">
      <w:pPr>
        <w:spacing w:after="0" w:line="240" w:lineRule="auto"/>
      </w:pPr>
      <w:r>
        <w:separator/>
      </w:r>
    </w:p>
  </w:endnote>
  <w:endnote w:type="continuationSeparator" w:id="1">
    <w:p w:rsidR="00215F53" w:rsidRDefault="00215F53" w:rsidP="002C3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Demi">
    <w:altName w:val="Franklin Gothic Medium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0F7" w:rsidRPr="005555B4" w:rsidRDefault="00DA75C6" w:rsidP="00C50D06">
    <w:pPr>
      <w:pStyle w:val="Footer"/>
      <w:tabs>
        <w:tab w:val="clear" w:pos="4536"/>
        <w:tab w:val="right" w:leader="underscore" w:pos="9072"/>
      </w:tabs>
      <w:rPr>
        <w:rFonts w:ascii="Times New Roman" w:hAnsi="Times New Roman"/>
        <w:color w:val="000000"/>
        <w:sz w:val="16"/>
        <w:szCs w:val="16"/>
        <w:lang w:val="de-DE"/>
      </w:rPr>
    </w:pPr>
    <w:r>
      <w:rPr>
        <w:rFonts w:ascii="Times New Roman" w:hAnsi="Times New Roman"/>
        <w:color w:val="000000"/>
        <w:sz w:val="16"/>
        <w:szCs w:val="16"/>
        <w:lang w:val="de-DE"/>
      </w:rPr>
      <w:tab/>
    </w:r>
  </w:p>
  <w:p w:rsidR="00A814BE" w:rsidRPr="00E432EC" w:rsidRDefault="00A814BE" w:rsidP="00A814BE">
    <w:pPr>
      <w:spacing w:after="0" w:line="240" w:lineRule="auto"/>
      <w:rPr>
        <w:rFonts w:ascii="Times New Roman" w:hAnsi="Times New Roman"/>
        <w:color w:val="000000"/>
        <w:sz w:val="16"/>
        <w:szCs w:val="16"/>
        <w:lang w:val="hr-HR"/>
      </w:rPr>
    </w:pPr>
    <w:r w:rsidRPr="00A814BE">
      <w:rPr>
        <w:rFonts w:ascii="Times New Roman" w:hAnsi="Times New Roman"/>
        <w:color w:val="000000"/>
        <w:sz w:val="16"/>
        <w:szCs w:val="16"/>
        <w:lang w:val="de-DE"/>
      </w:rPr>
      <w:t xml:space="preserve">AxFlow je širom Evrope specijalizovan za prodaju, distribuciju i pružanje usluga sa visoko kvalitetnim </w:t>
    </w:r>
    <w:r w:rsidR="00E432EC">
      <w:rPr>
        <w:rFonts w:ascii="Times New Roman" w:hAnsi="Times New Roman"/>
        <w:color w:val="000000"/>
        <w:sz w:val="16"/>
        <w:szCs w:val="16"/>
        <w:lang w:val="de-DE"/>
      </w:rPr>
      <w:t>proizvodima</w:t>
    </w:r>
    <w:r w:rsidRPr="00A814BE">
      <w:rPr>
        <w:rFonts w:ascii="Times New Roman" w:hAnsi="Times New Roman"/>
        <w:color w:val="000000"/>
        <w:sz w:val="16"/>
        <w:szCs w:val="16"/>
        <w:lang w:val="de-DE"/>
      </w:rPr>
      <w:t xml:space="preserve"> i opremom u segment</w:t>
    </w:r>
    <w:r w:rsidR="00E432EC">
      <w:rPr>
        <w:rFonts w:ascii="Times New Roman" w:hAnsi="Times New Roman"/>
        <w:color w:val="000000"/>
        <w:sz w:val="16"/>
        <w:szCs w:val="16"/>
        <w:lang w:val="de-DE"/>
      </w:rPr>
      <w:t xml:space="preserve">u transfera fluida. </w:t>
    </w:r>
    <w:r w:rsidRPr="00A814BE">
      <w:rPr>
        <w:rFonts w:ascii="Times New Roman" w:hAnsi="Times New Roman"/>
        <w:color w:val="000000"/>
        <w:sz w:val="16"/>
        <w:szCs w:val="16"/>
        <w:lang w:val="de-DE"/>
      </w:rPr>
      <w:t>Visoka tehnička kompetencij</w:t>
    </w:r>
    <w:r w:rsidR="00E432EC">
      <w:rPr>
        <w:rFonts w:ascii="Times New Roman" w:hAnsi="Times New Roman"/>
        <w:color w:val="000000"/>
        <w:sz w:val="16"/>
        <w:szCs w:val="16"/>
        <w:lang w:val="de-DE"/>
      </w:rPr>
      <w:t>a, usluge i pouzdanost</w:t>
    </w:r>
    <w:r w:rsidRPr="00A814BE">
      <w:rPr>
        <w:rFonts w:ascii="Times New Roman" w:hAnsi="Times New Roman"/>
        <w:color w:val="000000"/>
        <w:sz w:val="16"/>
        <w:szCs w:val="16"/>
        <w:lang w:val="de-DE"/>
      </w:rPr>
      <w:t xml:space="preserve"> su doprineli neprekidnom rastu preduzeća sve od osnivanja u 1989. </w:t>
    </w:r>
    <w:r w:rsidR="00E432EC">
      <w:rPr>
        <w:rFonts w:ascii="Times New Roman" w:hAnsi="Times New Roman"/>
        <w:color w:val="000000"/>
        <w:sz w:val="16"/>
        <w:szCs w:val="16"/>
        <w:lang w:val="de-DE"/>
      </w:rPr>
      <w:t>g</w:t>
    </w:r>
    <w:r w:rsidRPr="00A814BE">
      <w:rPr>
        <w:rFonts w:ascii="Times New Roman" w:hAnsi="Times New Roman"/>
        <w:color w:val="000000"/>
        <w:sz w:val="16"/>
        <w:szCs w:val="16"/>
        <w:lang w:val="de-DE"/>
      </w:rPr>
      <w:t>odini</w:t>
    </w:r>
    <w:r w:rsidR="00E432EC">
      <w:rPr>
        <w:rFonts w:ascii="Times New Roman" w:hAnsi="Times New Roman"/>
        <w:color w:val="000000"/>
        <w:sz w:val="16"/>
        <w:szCs w:val="16"/>
        <w:lang w:val="de-DE"/>
      </w:rPr>
      <w:t xml:space="preserve"> i osnova je za budući razvoj</w:t>
    </w:r>
    <w:r w:rsidRPr="00A814BE">
      <w:rPr>
        <w:rFonts w:ascii="Times New Roman" w:hAnsi="Times New Roman"/>
        <w:color w:val="000000"/>
        <w:sz w:val="16"/>
        <w:szCs w:val="16"/>
        <w:lang w:val="de-DE"/>
      </w:rPr>
      <w:t xml:space="preserve">. </w:t>
    </w:r>
    <w:r w:rsidR="00E432EC" w:rsidRPr="00A814BE">
      <w:rPr>
        <w:rFonts w:ascii="Times New Roman" w:hAnsi="Times New Roman"/>
        <w:color w:val="000000"/>
        <w:sz w:val="16"/>
        <w:szCs w:val="16"/>
        <w:lang w:val="de-DE"/>
      </w:rPr>
      <w:t>Sa produktima vodećih svetskih proizvođača AxFlow snabdeva prehrambenu, hemijsku, petrohemijsku, farmaceutsku, i građevinsku  industriju kao i sektor otpadnih voda</w:t>
    </w:r>
    <w:r w:rsidR="00E432EC">
      <w:rPr>
        <w:rFonts w:ascii="Times New Roman" w:hAnsi="Times New Roman"/>
        <w:color w:val="000000"/>
        <w:sz w:val="16"/>
        <w:szCs w:val="16"/>
        <w:lang w:val="de-DE"/>
      </w:rPr>
      <w:t xml:space="preserve">. AxFlow </w:t>
    </w:r>
    <w:r w:rsidR="00E432EC" w:rsidRPr="00E432EC">
      <w:rPr>
        <w:rFonts w:ascii="Times New Roman" w:hAnsi="Times New Roman"/>
        <w:color w:val="000000"/>
        <w:sz w:val="16"/>
        <w:szCs w:val="16"/>
        <w:lang w:val="de-DE"/>
      </w:rPr>
      <w:t>predstavlja proizvode vodećih svjetskih proizvođača i, zajedno sa svojim partnerima, najveću moguću</w:t>
    </w:r>
    <w:r w:rsidR="00E432EC">
      <w:rPr>
        <w:rFonts w:ascii="Times New Roman" w:hAnsi="Times New Roman"/>
        <w:color w:val="000000"/>
        <w:sz w:val="16"/>
        <w:szCs w:val="16"/>
        <w:lang w:val="de-DE"/>
      </w:rPr>
      <w:t xml:space="preserve"> korist za svoje kupce. F</w:t>
    </w:r>
    <w:r w:rsidR="00E432EC" w:rsidRPr="00E432EC">
      <w:rPr>
        <w:rFonts w:ascii="Times New Roman" w:hAnsi="Times New Roman"/>
        <w:color w:val="000000"/>
        <w:sz w:val="16"/>
        <w:szCs w:val="16"/>
        <w:lang w:val="de-DE"/>
      </w:rPr>
      <w:t>ilozofija</w:t>
    </w:r>
    <w:r w:rsidR="00E432EC">
      <w:rPr>
        <w:rFonts w:ascii="Times New Roman" w:hAnsi="Times New Roman"/>
        <w:color w:val="000000"/>
        <w:sz w:val="16"/>
        <w:szCs w:val="16"/>
        <w:lang w:val="de-DE"/>
      </w:rPr>
      <w:t xml:space="preserve"> tvrtke </w:t>
    </w:r>
    <w:r w:rsidR="00E432EC" w:rsidRPr="00E432EC">
      <w:rPr>
        <w:rFonts w:ascii="Times New Roman" w:hAnsi="Times New Roman"/>
        <w:color w:val="000000"/>
        <w:sz w:val="16"/>
        <w:szCs w:val="16"/>
        <w:lang w:val="de-DE"/>
      </w:rPr>
      <w:t>je kontinuirani razvoj svojih aktivnosti, kao i ob</w:t>
    </w:r>
    <w:r w:rsidR="00E432EC">
      <w:rPr>
        <w:rFonts w:ascii="Times New Roman" w:hAnsi="Times New Roman"/>
        <w:color w:val="000000"/>
        <w:sz w:val="16"/>
        <w:szCs w:val="16"/>
        <w:lang w:val="de-DE"/>
      </w:rPr>
      <w:t>a</w:t>
    </w:r>
    <w:r w:rsidR="001E4365">
      <w:rPr>
        <w:rFonts w:ascii="Times New Roman" w:hAnsi="Times New Roman"/>
        <w:color w:val="000000"/>
        <w:sz w:val="16"/>
        <w:szCs w:val="16"/>
        <w:lang w:val="de-DE"/>
      </w:rPr>
      <w:t xml:space="preserve">vezujuću i kompletnu ponudu </w:t>
    </w:r>
    <w:r w:rsidR="00E432EC" w:rsidRPr="00E432EC">
      <w:rPr>
        <w:rFonts w:ascii="Times New Roman" w:hAnsi="Times New Roman"/>
        <w:color w:val="000000"/>
        <w:sz w:val="16"/>
        <w:szCs w:val="16"/>
        <w:lang w:val="de-DE"/>
      </w:rPr>
      <w:t>usluga iz jednog izvora.</w:t>
    </w:r>
  </w:p>
  <w:p w:rsidR="00AE50F7" w:rsidRPr="00E432EC" w:rsidRDefault="00AE50F7" w:rsidP="00C50D06">
    <w:pPr>
      <w:pStyle w:val="Footer"/>
      <w:rPr>
        <w:rFonts w:ascii="Times New Roman" w:hAnsi="Times New Roman"/>
        <w:color w:val="000000"/>
        <w:sz w:val="16"/>
        <w:szCs w:val="16"/>
        <w:lang w:val="hr-HR"/>
      </w:rPr>
    </w:pPr>
  </w:p>
  <w:p w:rsidR="00AE50F7" w:rsidRPr="00DA75C6" w:rsidRDefault="00E432EC" w:rsidP="00C50D06">
    <w:pPr>
      <w:pStyle w:val="Footer"/>
      <w:rPr>
        <w:rFonts w:ascii="Times New Roman" w:hAnsi="Times New Roman"/>
        <w:sz w:val="16"/>
        <w:szCs w:val="16"/>
        <w:lang w:val="de-AT"/>
      </w:rPr>
    </w:pPr>
    <w:r w:rsidRPr="00A814BE">
      <w:rPr>
        <w:rFonts w:ascii="Times New Roman" w:hAnsi="Times New Roman"/>
        <w:color w:val="000000"/>
        <w:sz w:val="16"/>
        <w:szCs w:val="16"/>
        <w:lang w:val="de-DE"/>
      </w:rPr>
      <w:t>Grupa</w:t>
    </w:r>
    <w:r>
      <w:rPr>
        <w:rFonts w:ascii="Times New Roman" w:hAnsi="Times New Roman"/>
        <w:color w:val="000000"/>
        <w:sz w:val="16"/>
        <w:szCs w:val="16"/>
        <w:lang w:val="de-DE"/>
      </w:rPr>
      <w:t xml:space="preserve"> AxFlow</w:t>
    </w:r>
    <w:r w:rsidRPr="00A814BE">
      <w:rPr>
        <w:rFonts w:ascii="Times New Roman" w:hAnsi="Times New Roman"/>
        <w:color w:val="000000"/>
        <w:sz w:val="16"/>
        <w:szCs w:val="16"/>
        <w:lang w:val="de-DE"/>
      </w:rPr>
      <w:t xml:space="preserve"> je deo od „Axel Johnson International AB“, Stokholm/Šved</w:t>
    </w:r>
    <w:r>
      <w:rPr>
        <w:rFonts w:ascii="Times New Roman" w:hAnsi="Times New Roman"/>
        <w:color w:val="000000"/>
        <w:sz w:val="16"/>
        <w:szCs w:val="16"/>
        <w:lang w:val="de-DE"/>
      </w:rPr>
      <w:t>ska</w:t>
    </w:r>
    <w:r w:rsidR="00DA75C6">
      <w:rPr>
        <w:rFonts w:ascii="Times New Roman" w:hAnsi="Times New Roman"/>
        <w:color w:val="000000"/>
        <w:sz w:val="16"/>
        <w:szCs w:val="16"/>
        <w:lang w:val="de-DE"/>
      </w:rPr>
      <w:t xml:space="preserve">, </w:t>
    </w:r>
    <w:hyperlink r:id="rId1" w:history="1">
      <w:r w:rsidR="00AE50F7" w:rsidRPr="00DA75C6">
        <w:rPr>
          <w:rStyle w:val="Hyperlink"/>
          <w:rFonts w:ascii="Times New Roman" w:hAnsi="Times New Roman"/>
          <w:sz w:val="16"/>
          <w:szCs w:val="16"/>
          <w:lang w:val="de-AT"/>
        </w:rPr>
        <w:t>www.axflow.com</w:t>
      </w:r>
    </w:hyperlink>
  </w:p>
  <w:p w:rsidR="00AE50F7" w:rsidRPr="00DA75C6" w:rsidRDefault="00AE50F7" w:rsidP="00C50D06">
    <w:pPr>
      <w:pStyle w:val="Footer"/>
      <w:rPr>
        <w:rFonts w:ascii="Times New Roman" w:hAnsi="Times New Roman"/>
        <w:sz w:val="16"/>
        <w:szCs w:val="16"/>
        <w:lang w:val="de-A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F53" w:rsidRDefault="00215F53" w:rsidP="002C37F5">
      <w:pPr>
        <w:spacing w:after="0" w:line="240" w:lineRule="auto"/>
      </w:pPr>
      <w:r>
        <w:separator/>
      </w:r>
    </w:p>
  </w:footnote>
  <w:footnote w:type="continuationSeparator" w:id="1">
    <w:p w:rsidR="00215F53" w:rsidRDefault="00215F53" w:rsidP="002C3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0F7" w:rsidRPr="00C95E58" w:rsidRDefault="00AE50F7" w:rsidP="002C37F5">
    <w:pPr>
      <w:pStyle w:val="Header"/>
      <w:jc w:val="both"/>
      <w:rPr>
        <w:color w:val="00506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0F7" w:rsidRPr="009A6959" w:rsidRDefault="00AE50F7" w:rsidP="00D31DAB">
    <w:pPr>
      <w:pStyle w:val="Header"/>
      <w:jc w:val="center"/>
      <w:rPr>
        <w:color w:val="005064"/>
      </w:rPr>
    </w:pPr>
    <w:r>
      <w:rPr>
        <w:rFonts w:ascii="Franklin Gothic Book" w:hAnsi="Franklin Gothic Book"/>
        <w:noProof/>
        <w:color w:val="005064"/>
        <w:sz w:val="56"/>
        <w:szCs w:val="56"/>
        <w:lang w:val="en-AU" w:eastAsia="en-A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1814830</wp:posOffset>
          </wp:positionH>
          <wp:positionV relativeFrom="paragraph">
            <wp:posOffset>7620</wp:posOffset>
          </wp:positionV>
          <wp:extent cx="2151380" cy="323850"/>
          <wp:effectExtent l="0" t="0" r="1270" b="0"/>
          <wp:wrapSquare wrapText="right"/>
          <wp:docPr id="2" name="Picture 0" descr="Axflow_P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xflow_PM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131"/>
    <w:multiLevelType w:val="hybridMultilevel"/>
    <w:tmpl w:val="2B84EB6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46241E"/>
    <w:multiLevelType w:val="hybridMultilevel"/>
    <w:tmpl w:val="71FC35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743DE"/>
    <w:multiLevelType w:val="hybridMultilevel"/>
    <w:tmpl w:val="3EEC556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57775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163236DD"/>
    <w:multiLevelType w:val="hybridMultilevel"/>
    <w:tmpl w:val="EEE6B5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4F2A07"/>
    <w:multiLevelType w:val="hybridMultilevel"/>
    <w:tmpl w:val="5D30639C"/>
    <w:lvl w:ilvl="0" w:tplc="68DACC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755F5"/>
    <w:multiLevelType w:val="hybridMultilevel"/>
    <w:tmpl w:val="A2C00A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AB0448"/>
    <w:multiLevelType w:val="hybridMultilevel"/>
    <w:tmpl w:val="E26857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0C75F8"/>
    <w:multiLevelType w:val="hybridMultilevel"/>
    <w:tmpl w:val="EA36C03A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E7E524E"/>
    <w:multiLevelType w:val="hybridMultilevel"/>
    <w:tmpl w:val="D8826B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3203C7"/>
    <w:multiLevelType w:val="hybridMultilevel"/>
    <w:tmpl w:val="C14CF9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1D62E5"/>
    <w:multiLevelType w:val="hybridMultilevel"/>
    <w:tmpl w:val="D9DA1C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981B20"/>
    <w:multiLevelType w:val="multilevel"/>
    <w:tmpl w:val="840E8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10"/>
  </w:num>
  <w:num w:numId="9">
    <w:abstractNumId w:val="11"/>
  </w:num>
  <w:num w:numId="10">
    <w:abstractNumId w:val="8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027CB"/>
    <w:rsid w:val="0002074B"/>
    <w:rsid w:val="00024562"/>
    <w:rsid w:val="000258C2"/>
    <w:rsid w:val="00034F34"/>
    <w:rsid w:val="00040911"/>
    <w:rsid w:val="00066C7D"/>
    <w:rsid w:val="000766F0"/>
    <w:rsid w:val="00077248"/>
    <w:rsid w:val="00096B4B"/>
    <w:rsid w:val="000A6E89"/>
    <w:rsid w:val="000A7350"/>
    <w:rsid w:val="000E112F"/>
    <w:rsid w:val="000E1351"/>
    <w:rsid w:val="000E1C3E"/>
    <w:rsid w:val="000F27CC"/>
    <w:rsid w:val="00111007"/>
    <w:rsid w:val="001117CD"/>
    <w:rsid w:val="0011405A"/>
    <w:rsid w:val="00126583"/>
    <w:rsid w:val="00131E73"/>
    <w:rsid w:val="00141731"/>
    <w:rsid w:val="00146969"/>
    <w:rsid w:val="00146E25"/>
    <w:rsid w:val="00154EA8"/>
    <w:rsid w:val="00160274"/>
    <w:rsid w:val="00161E44"/>
    <w:rsid w:val="00167232"/>
    <w:rsid w:val="001A1231"/>
    <w:rsid w:val="001A32ED"/>
    <w:rsid w:val="001A46D5"/>
    <w:rsid w:val="001A58C5"/>
    <w:rsid w:val="001B399C"/>
    <w:rsid w:val="001B44D9"/>
    <w:rsid w:val="001C1CE9"/>
    <w:rsid w:val="001C28C8"/>
    <w:rsid w:val="001D2E28"/>
    <w:rsid w:val="001E18A6"/>
    <w:rsid w:val="001E4365"/>
    <w:rsid w:val="001E45C2"/>
    <w:rsid w:val="001F0979"/>
    <w:rsid w:val="0021030E"/>
    <w:rsid w:val="002146F4"/>
    <w:rsid w:val="00215F53"/>
    <w:rsid w:val="00223059"/>
    <w:rsid w:val="00227226"/>
    <w:rsid w:val="0022739A"/>
    <w:rsid w:val="00242370"/>
    <w:rsid w:val="00251D14"/>
    <w:rsid w:val="002721D5"/>
    <w:rsid w:val="00282DEC"/>
    <w:rsid w:val="002A281C"/>
    <w:rsid w:val="002B3FA7"/>
    <w:rsid w:val="002C37F5"/>
    <w:rsid w:val="002D4D32"/>
    <w:rsid w:val="002F3E71"/>
    <w:rsid w:val="0030470D"/>
    <w:rsid w:val="00304760"/>
    <w:rsid w:val="00320716"/>
    <w:rsid w:val="00322619"/>
    <w:rsid w:val="0033591C"/>
    <w:rsid w:val="00336004"/>
    <w:rsid w:val="00345BEC"/>
    <w:rsid w:val="003569BE"/>
    <w:rsid w:val="0037134D"/>
    <w:rsid w:val="00397464"/>
    <w:rsid w:val="003A2273"/>
    <w:rsid w:val="003B5859"/>
    <w:rsid w:val="003C1C08"/>
    <w:rsid w:val="003C3D77"/>
    <w:rsid w:val="003E2D38"/>
    <w:rsid w:val="003E5C3B"/>
    <w:rsid w:val="00410BAA"/>
    <w:rsid w:val="00424221"/>
    <w:rsid w:val="004277DF"/>
    <w:rsid w:val="00435E47"/>
    <w:rsid w:val="004722C0"/>
    <w:rsid w:val="004A4EEA"/>
    <w:rsid w:val="004A54D6"/>
    <w:rsid w:val="004D1178"/>
    <w:rsid w:val="005141F5"/>
    <w:rsid w:val="00514712"/>
    <w:rsid w:val="00522321"/>
    <w:rsid w:val="00527A13"/>
    <w:rsid w:val="00554987"/>
    <w:rsid w:val="00554F8D"/>
    <w:rsid w:val="005555B4"/>
    <w:rsid w:val="00572306"/>
    <w:rsid w:val="005D69A0"/>
    <w:rsid w:val="005E140B"/>
    <w:rsid w:val="005E68D9"/>
    <w:rsid w:val="005F68F7"/>
    <w:rsid w:val="00601877"/>
    <w:rsid w:val="00603837"/>
    <w:rsid w:val="00606F57"/>
    <w:rsid w:val="00647F0D"/>
    <w:rsid w:val="0065320D"/>
    <w:rsid w:val="00653C95"/>
    <w:rsid w:val="00656B67"/>
    <w:rsid w:val="00682056"/>
    <w:rsid w:val="006A3616"/>
    <w:rsid w:val="006A45C5"/>
    <w:rsid w:val="006A7E36"/>
    <w:rsid w:val="006B1B23"/>
    <w:rsid w:val="006C62F9"/>
    <w:rsid w:val="006D0E09"/>
    <w:rsid w:val="006D2E43"/>
    <w:rsid w:val="007027B5"/>
    <w:rsid w:val="007027CB"/>
    <w:rsid w:val="00703ED4"/>
    <w:rsid w:val="007251BA"/>
    <w:rsid w:val="007468CF"/>
    <w:rsid w:val="007530AE"/>
    <w:rsid w:val="00764529"/>
    <w:rsid w:val="00770DE0"/>
    <w:rsid w:val="007966E2"/>
    <w:rsid w:val="007A1DFC"/>
    <w:rsid w:val="007A2690"/>
    <w:rsid w:val="007A6371"/>
    <w:rsid w:val="007A71AC"/>
    <w:rsid w:val="007A7913"/>
    <w:rsid w:val="007B724C"/>
    <w:rsid w:val="007C58B3"/>
    <w:rsid w:val="00825984"/>
    <w:rsid w:val="00842F42"/>
    <w:rsid w:val="00847382"/>
    <w:rsid w:val="0086477F"/>
    <w:rsid w:val="00881EEA"/>
    <w:rsid w:val="00892DE9"/>
    <w:rsid w:val="00894EC2"/>
    <w:rsid w:val="008A414C"/>
    <w:rsid w:val="008B0E10"/>
    <w:rsid w:val="008C333C"/>
    <w:rsid w:val="008E2D55"/>
    <w:rsid w:val="009016AD"/>
    <w:rsid w:val="00902B28"/>
    <w:rsid w:val="00905716"/>
    <w:rsid w:val="00914940"/>
    <w:rsid w:val="009234F7"/>
    <w:rsid w:val="00927E03"/>
    <w:rsid w:val="00944A20"/>
    <w:rsid w:val="00955E04"/>
    <w:rsid w:val="00967EA3"/>
    <w:rsid w:val="009807A0"/>
    <w:rsid w:val="009861B7"/>
    <w:rsid w:val="009A6959"/>
    <w:rsid w:val="009B44F0"/>
    <w:rsid w:val="009C3D05"/>
    <w:rsid w:val="009C6BC1"/>
    <w:rsid w:val="009D6EFC"/>
    <w:rsid w:val="009E33A3"/>
    <w:rsid w:val="00A15537"/>
    <w:rsid w:val="00A3461A"/>
    <w:rsid w:val="00A42365"/>
    <w:rsid w:val="00A660EB"/>
    <w:rsid w:val="00A6661D"/>
    <w:rsid w:val="00A76D15"/>
    <w:rsid w:val="00A814BE"/>
    <w:rsid w:val="00A84B15"/>
    <w:rsid w:val="00AB4783"/>
    <w:rsid w:val="00AB4AC4"/>
    <w:rsid w:val="00AB75AF"/>
    <w:rsid w:val="00AC42E4"/>
    <w:rsid w:val="00AC583D"/>
    <w:rsid w:val="00AD660E"/>
    <w:rsid w:val="00AE262E"/>
    <w:rsid w:val="00AE3195"/>
    <w:rsid w:val="00AE421E"/>
    <w:rsid w:val="00AE507B"/>
    <w:rsid w:val="00AE50F7"/>
    <w:rsid w:val="00AE61B3"/>
    <w:rsid w:val="00B020C1"/>
    <w:rsid w:val="00B029C3"/>
    <w:rsid w:val="00B1099E"/>
    <w:rsid w:val="00B11BA8"/>
    <w:rsid w:val="00B14594"/>
    <w:rsid w:val="00B24711"/>
    <w:rsid w:val="00B24A43"/>
    <w:rsid w:val="00B265C2"/>
    <w:rsid w:val="00B426B7"/>
    <w:rsid w:val="00B47CDD"/>
    <w:rsid w:val="00B61EE5"/>
    <w:rsid w:val="00B70FC1"/>
    <w:rsid w:val="00B7282D"/>
    <w:rsid w:val="00B8168C"/>
    <w:rsid w:val="00BA2D6F"/>
    <w:rsid w:val="00BB4892"/>
    <w:rsid w:val="00BC3033"/>
    <w:rsid w:val="00BE05A9"/>
    <w:rsid w:val="00BF2F99"/>
    <w:rsid w:val="00C12DC1"/>
    <w:rsid w:val="00C2337C"/>
    <w:rsid w:val="00C26080"/>
    <w:rsid w:val="00C35F1E"/>
    <w:rsid w:val="00C45FAE"/>
    <w:rsid w:val="00C50881"/>
    <w:rsid w:val="00C50D06"/>
    <w:rsid w:val="00C54B88"/>
    <w:rsid w:val="00C56BF4"/>
    <w:rsid w:val="00C62C1E"/>
    <w:rsid w:val="00C643FF"/>
    <w:rsid w:val="00C644EE"/>
    <w:rsid w:val="00C65FED"/>
    <w:rsid w:val="00C80560"/>
    <w:rsid w:val="00C82544"/>
    <w:rsid w:val="00C838C4"/>
    <w:rsid w:val="00C90007"/>
    <w:rsid w:val="00C95E58"/>
    <w:rsid w:val="00C97E92"/>
    <w:rsid w:val="00CB0CFD"/>
    <w:rsid w:val="00CB30D1"/>
    <w:rsid w:val="00CD6DD4"/>
    <w:rsid w:val="00CE367F"/>
    <w:rsid w:val="00CF71F7"/>
    <w:rsid w:val="00D108D0"/>
    <w:rsid w:val="00D14A01"/>
    <w:rsid w:val="00D22351"/>
    <w:rsid w:val="00D31DAB"/>
    <w:rsid w:val="00D32A90"/>
    <w:rsid w:val="00D369E4"/>
    <w:rsid w:val="00D41177"/>
    <w:rsid w:val="00D413F5"/>
    <w:rsid w:val="00D44DCF"/>
    <w:rsid w:val="00D569A8"/>
    <w:rsid w:val="00D669C7"/>
    <w:rsid w:val="00D80388"/>
    <w:rsid w:val="00DA5B36"/>
    <w:rsid w:val="00DA75C6"/>
    <w:rsid w:val="00DE4480"/>
    <w:rsid w:val="00DE4F17"/>
    <w:rsid w:val="00E03A77"/>
    <w:rsid w:val="00E07E4B"/>
    <w:rsid w:val="00E12AFE"/>
    <w:rsid w:val="00E17B43"/>
    <w:rsid w:val="00E3281A"/>
    <w:rsid w:val="00E432EC"/>
    <w:rsid w:val="00E43F4D"/>
    <w:rsid w:val="00E72FA6"/>
    <w:rsid w:val="00E92070"/>
    <w:rsid w:val="00EA0FB6"/>
    <w:rsid w:val="00EB3D31"/>
    <w:rsid w:val="00EC7EDB"/>
    <w:rsid w:val="00EE6DB3"/>
    <w:rsid w:val="00EF44BE"/>
    <w:rsid w:val="00EF48D9"/>
    <w:rsid w:val="00F1319C"/>
    <w:rsid w:val="00F13B19"/>
    <w:rsid w:val="00F3147D"/>
    <w:rsid w:val="00F31926"/>
    <w:rsid w:val="00F34D6E"/>
    <w:rsid w:val="00F35948"/>
    <w:rsid w:val="00F51498"/>
    <w:rsid w:val="00F707FD"/>
    <w:rsid w:val="00F7633A"/>
    <w:rsid w:val="00F9066B"/>
    <w:rsid w:val="00F9274F"/>
    <w:rsid w:val="00F949D8"/>
    <w:rsid w:val="00F9631C"/>
    <w:rsid w:val="00FA6D7D"/>
    <w:rsid w:val="00FB3843"/>
    <w:rsid w:val="00FB7D79"/>
    <w:rsid w:val="00FC433B"/>
    <w:rsid w:val="00FD3AEA"/>
    <w:rsid w:val="00FE5501"/>
    <w:rsid w:val="00FF41F2"/>
    <w:rsid w:val="00FF7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8D0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3">
    <w:name w:val="heading 3"/>
    <w:basedOn w:val="Normal"/>
    <w:link w:val="Heading3Char"/>
    <w:uiPriority w:val="9"/>
    <w:qFormat/>
    <w:rsid w:val="00FA6D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de-AT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7F5"/>
  </w:style>
  <w:style w:type="paragraph" w:styleId="Footer">
    <w:name w:val="footer"/>
    <w:basedOn w:val="Normal"/>
    <w:link w:val="FooterChar"/>
    <w:uiPriority w:val="99"/>
    <w:unhideWhenUsed/>
    <w:rsid w:val="002C3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7F5"/>
  </w:style>
  <w:style w:type="paragraph" w:styleId="BalloonText">
    <w:name w:val="Balloon Text"/>
    <w:basedOn w:val="Normal"/>
    <w:link w:val="BalloonTextChar"/>
    <w:uiPriority w:val="99"/>
    <w:semiHidden/>
    <w:unhideWhenUsed/>
    <w:rsid w:val="002C3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37F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95E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7464"/>
    <w:pPr>
      <w:ind w:left="720"/>
      <w:contextualSpacing/>
    </w:pPr>
    <w:rPr>
      <w:rFonts w:asciiTheme="minorHAnsi" w:eastAsiaTheme="minorHAnsi" w:hAnsiTheme="minorHAnsi" w:cstheme="minorBidi"/>
      <w:lang w:val="de-AT"/>
    </w:rPr>
  </w:style>
  <w:style w:type="paragraph" w:styleId="NormalWeb">
    <w:name w:val="Normal (Web)"/>
    <w:basedOn w:val="Normal"/>
    <w:uiPriority w:val="99"/>
    <w:semiHidden/>
    <w:unhideWhenUsed/>
    <w:rsid w:val="00FF74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FF749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3281A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1319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FA6D7D"/>
    <w:rPr>
      <w:rFonts w:ascii="Times New Roman" w:eastAsia="Times New Roman" w:hAnsi="Times New Roman"/>
      <w:b/>
      <w:bCs/>
      <w:sz w:val="27"/>
      <w:szCs w:val="27"/>
      <w:lang w:val="de-AT" w:eastAsia="de-AT"/>
    </w:rPr>
  </w:style>
  <w:style w:type="character" w:customStyle="1" w:styleId="tlid-translation">
    <w:name w:val="tlid-translation"/>
    <w:basedOn w:val="DefaultParagraphFont"/>
    <w:rsid w:val="00F96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D0"/>
    <w:pPr>
      <w:spacing w:after="200" w:line="276" w:lineRule="auto"/>
    </w:pPr>
    <w:rPr>
      <w:sz w:val="22"/>
      <w:szCs w:val="22"/>
      <w:lang w:val="en-GB" w:eastAsia="en-US"/>
    </w:rPr>
  </w:style>
  <w:style w:type="paragraph" w:styleId="berschrift3">
    <w:name w:val="heading 3"/>
    <w:basedOn w:val="Standard"/>
    <w:link w:val="berschrift3Zchn"/>
    <w:uiPriority w:val="9"/>
    <w:qFormat/>
    <w:rsid w:val="00FA6D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3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37F5"/>
  </w:style>
  <w:style w:type="paragraph" w:styleId="Fuzeile">
    <w:name w:val="footer"/>
    <w:basedOn w:val="Standard"/>
    <w:link w:val="FuzeileZchn"/>
    <w:uiPriority w:val="99"/>
    <w:unhideWhenUsed/>
    <w:rsid w:val="002C3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37F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3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C37F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95E5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97464"/>
    <w:pPr>
      <w:ind w:left="720"/>
      <w:contextualSpacing/>
    </w:pPr>
    <w:rPr>
      <w:rFonts w:asciiTheme="minorHAnsi" w:eastAsiaTheme="minorHAnsi" w:hAnsiTheme="minorHAnsi" w:cstheme="minorBidi"/>
      <w:lang w:val="de-AT"/>
    </w:rPr>
  </w:style>
  <w:style w:type="paragraph" w:styleId="StandardWeb">
    <w:name w:val="Normal (Web)"/>
    <w:basedOn w:val="Standard"/>
    <w:uiPriority w:val="99"/>
    <w:semiHidden/>
    <w:unhideWhenUsed/>
    <w:rsid w:val="00FF74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FF749F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E3281A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F1319C"/>
    <w:rPr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A6D7D"/>
    <w:rPr>
      <w:rFonts w:ascii="Times New Roman" w:eastAsia="Times New Roman" w:hAnsi="Times New Roman"/>
      <w:b/>
      <w:bCs/>
      <w:sz w:val="27"/>
      <w:szCs w:val="27"/>
      <w:lang w:val="de-AT" w:eastAsia="de-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xflow.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xflow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Headline</vt:lpstr>
    </vt:vector>
  </TitlesOfParts>
  <Company>LENOVO CUSTOMER</Company>
  <LinksUpToDate>false</LinksUpToDate>
  <CharactersWithSpaces>1762</CharactersWithSpaces>
  <SharedDoc>false</SharedDoc>
  <HLinks>
    <vt:vector size="12" baseType="variant">
      <vt:variant>
        <vt:i4>7864321</vt:i4>
      </vt:variant>
      <vt:variant>
        <vt:i4>0</vt:i4>
      </vt:variant>
      <vt:variant>
        <vt:i4>0</vt:i4>
      </vt:variant>
      <vt:variant>
        <vt:i4>5</vt:i4>
      </vt:variant>
      <vt:variant>
        <vt:lpwstr>mailto:ralf.teschke@axflow.de</vt:lpwstr>
      </vt:variant>
      <vt:variant>
        <vt:lpwstr/>
      </vt:variant>
      <vt:variant>
        <vt:i4>2949181</vt:i4>
      </vt:variant>
      <vt:variant>
        <vt:i4>0</vt:i4>
      </vt:variant>
      <vt:variant>
        <vt:i4>0</vt:i4>
      </vt:variant>
      <vt:variant>
        <vt:i4>5</vt:i4>
      </vt:variant>
      <vt:variant>
        <vt:lpwstr>http://www.axflow.com/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Headline</dc:title>
  <dc:creator>teschker</dc:creator>
  <cp:lastModifiedBy>MKPower</cp:lastModifiedBy>
  <cp:revision>2</cp:revision>
  <cp:lastPrinted>2019-03-20T11:15:00Z</cp:lastPrinted>
  <dcterms:created xsi:type="dcterms:W3CDTF">2019-06-14T19:46:00Z</dcterms:created>
  <dcterms:modified xsi:type="dcterms:W3CDTF">2019-06-14T19:46:00Z</dcterms:modified>
</cp:coreProperties>
</file>